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Pastor Leadership Packet</w:t>
      </w:r>
    </w:p>
    <w:p>
      <w:r>
        <w:t>Building Stronger Communities Through Neighbor-Centered Resilience</w:t>
        <w:br/>
      </w:r>
    </w:p>
    <w:p>
      <w:pPr>
        <w:pStyle w:val="Heading2"/>
      </w:pPr>
      <w:r>
        <w:t>Purpose of This Packet</w:t>
      </w:r>
    </w:p>
    <w:p>
      <w:r>
        <w:t xml:space="preserve">This packet is designed to help pastors and church leaders explore how faith communities can help strengthen local neighborhoods through preparedness, connection, and service. </w:t>
        <w:br/>
        <w:t xml:space="preserve">Churches have historically played an important role in supporting communities during difficult times. </w:t>
        <w:br/>
        <w:t>This initiative encourages collaboration between congregations to promote neighbor care and community resilience.</w:t>
      </w:r>
    </w:p>
    <w:p>
      <w:pPr>
        <w:pStyle w:val="Heading2"/>
      </w:pPr>
      <w:r>
        <w:t>Why Churches Matter</w:t>
      </w:r>
    </w:p>
    <w:p>
      <w:r>
        <w:t xml:space="preserve">Churches are trusted anchors in many communities. They already provide care networks, volunteer engagement, and gathering spaces. </w:t>
        <w:br/>
        <w:t xml:space="preserve">During crises, many churches naturally become hubs for meals, shelter, and assistance. </w:t>
        <w:br/>
        <w:t>By working together across congregations, churches can strengthen the entire town’s ability to respond to challenges.</w:t>
      </w:r>
    </w:p>
    <w:p>
      <w:pPr>
        <w:pStyle w:val="Heading2"/>
      </w:pPr>
      <w:r>
        <w:t>The Vision</w:t>
      </w:r>
    </w:p>
    <w:p>
      <w:r>
        <w:t xml:space="preserve">Imagine a town where neighbors know each other, families are prepared for disruptions, and churches collaborate to care for the vulnerable. </w:t>
        <w:br/>
        <w:t>This initiative focuses on simple steps that build a culture of readiness and compassion.</w:t>
      </w:r>
    </w:p>
    <w:p>
      <w:pPr>
        <w:pStyle w:val="Heading2"/>
      </w:pPr>
      <w:r>
        <w:t>Possible Roles for Churches</w:t>
      </w:r>
    </w:p>
    <w:p>
      <w:r>
        <w:t>• Host community preparedness workshops</w:t>
        <w:br/>
        <w:t>• Serve as neighborhood gathering locations during emergencies</w:t>
        <w:br/>
        <w:t>• Encourage congregations to build simple family preparedness plans</w:t>
        <w:br/>
        <w:t>• Connect volunteers with community service opportunities</w:t>
        <w:br/>
        <w:t>• Help identify vulnerable residents who may need extra assistance</w:t>
      </w:r>
    </w:p>
    <w:p>
      <w:pPr>
        <w:pStyle w:val="Heading2"/>
      </w:pPr>
      <w:r>
        <w:t>Suggested First Conversations</w:t>
      </w:r>
    </w:p>
    <w:p>
      <w:r>
        <w:t>Pastors may begin by discussing questions such as:</w:t>
        <w:br/>
        <w:t>• What needs do we see in our community?</w:t>
        <w:br/>
        <w:t>• How can churches work together in times of crisis?</w:t>
        <w:br/>
        <w:t>• What small steps could help neighbors connect and support each other?</w:t>
        <w:br/>
        <w:t>• Could our church host a preparedness or community conversation event?</w:t>
      </w:r>
    </w:p>
    <w:p>
      <w:pPr>
        <w:pStyle w:val="Heading2"/>
      </w:pPr>
      <w:r>
        <w:t>First-Year Possibilities</w:t>
      </w:r>
    </w:p>
    <w:p>
      <w:r>
        <w:t>• Hold a town conversation about community resilience</w:t>
        <w:br/>
        <w:t>• Host preparedness education events</w:t>
        <w:br/>
        <w:t>• Encourage congregations to connect neighbors</w:t>
        <w:br/>
        <w:t>• Build relationships between churches and local responders</w:t>
        <w:br/>
        <w:t>• Establish communication networks between community leaders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